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14513" cy="1814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1814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Coaches, Team Manager and Club Officials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Code of Conduct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On and off the field I will: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Show respect to others involved in the game including match officials, opposition players, coaches, managers, officials and spectators.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Adhere to the laws of the game and the spirit of the game.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Promote Fair Play and high standards of behaviour.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Always respect the match official’s decision.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Never enter the field of play without the referee’s permission.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Never engage in. or tolerate offensive, insulting or abusive behaviour.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Place the well being, safety and enjoyment of each player above everything, including winning.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Explain exactly what I expect of players and what they can expect from me.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Ensure all parents/carers of all players under the age of 18 understand these expectations.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Never engage in or tolerate any form of bullying.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Develop mutual trust and respect with every player to build their self esteem.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Encourage each player to accept responsibility for their own behaviour and performance.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Ensure all activities I organise are appropriate for the player’s ability level, age and maturity.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Cooperate fully with others in football (e.g. officials, doctors, physiotherapists, welfare officers) for each player’s best interests.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